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7794FB3F" w:rsidR="00F30191" w:rsidRPr="002537BD" w:rsidRDefault="00F86732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FD4011">
        <w:rPr>
          <w:sz w:val="56"/>
          <w:szCs w:val="48"/>
          <w:lang w:val="en-GB"/>
        </w:rPr>
        <w:t>5</w:t>
      </w:r>
      <w:r w:rsidR="00144539" w:rsidRPr="00144539">
        <w:rPr>
          <w:sz w:val="56"/>
          <w:szCs w:val="48"/>
          <w:lang w:val="en-GB"/>
        </w:rPr>
        <w:t>.2</w:t>
      </w:r>
      <w:r>
        <w:rPr>
          <w:sz w:val="56"/>
          <w:szCs w:val="48"/>
          <w:lang w:val="en-GB"/>
        </w:rPr>
        <w:t>:</w:t>
      </w:r>
      <w:r w:rsidR="00144539" w:rsidRPr="00144539">
        <w:rPr>
          <w:sz w:val="56"/>
          <w:szCs w:val="48"/>
          <w:lang w:val="en-GB"/>
        </w:rPr>
        <w:t xml:space="preserve"> </w:t>
      </w:r>
      <w:r w:rsidR="00FD4011" w:rsidRPr="00FD4011">
        <w:rPr>
          <w:sz w:val="56"/>
          <w:szCs w:val="48"/>
          <w:lang w:val="en-GB"/>
        </w:rPr>
        <w:t xml:space="preserve">Practical on an experiment to determine the </w:t>
      </w:r>
      <w:proofErr w:type="spellStart"/>
      <w:r w:rsidR="00FD4011" w:rsidRPr="00FD4011">
        <w:rPr>
          <w:i/>
          <w:iCs/>
          <w:sz w:val="56"/>
          <w:szCs w:val="48"/>
          <w:lang w:val="en-GB"/>
        </w:rPr>
        <w:t>A</w:t>
      </w:r>
      <w:r w:rsidR="00FD4011" w:rsidRPr="00FD4011">
        <w:rPr>
          <w:sz w:val="56"/>
          <w:szCs w:val="48"/>
          <w:vertAlign w:val="subscript"/>
          <w:lang w:val="en-GB"/>
        </w:rPr>
        <w:t>r</w:t>
      </w:r>
      <w:proofErr w:type="spellEnd"/>
      <w:r w:rsidR="00FD4011" w:rsidRPr="00FD4011">
        <w:rPr>
          <w:sz w:val="56"/>
          <w:szCs w:val="48"/>
          <w:lang w:val="en-GB"/>
        </w:rPr>
        <w:t xml:space="preserve"> of </w:t>
      </w:r>
      <w:proofErr w:type="gramStart"/>
      <w:r w:rsidR="00FD4011" w:rsidRPr="00FD4011">
        <w:rPr>
          <w:sz w:val="56"/>
          <w:szCs w:val="48"/>
          <w:lang w:val="en-GB"/>
        </w:rPr>
        <w:t>lithium</w:t>
      </w:r>
      <w:proofErr w:type="gramEnd"/>
    </w:p>
    <w:p w14:paraId="1DC2DB26" w14:textId="598ECB94" w:rsidR="00144539" w:rsidRPr="00E3360A" w:rsidRDefault="00144539" w:rsidP="00144539">
      <w:pPr>
        <w:rPr>
          <w:rFonts w:ascii="Times New Roman" w:hAnsi="Times New Roman"/>
          <w:i/>
          <w:iCs/>
        </w:rPr>
      </w:pPr>
      <w:r w:rsidRPr="00144539">
        <w:rPr>
          <w:rFonts w:ascii="Times New Roman" w:hAnsi="Times New Roman"/>
          <w:lang w:val="en-GB"/>
        </w:rPr>
        <w:t xml:space="preserve">(TR material subchapter </w:t>
      </w:r>
      <w:r w:rsidR="00FD4011">
        <w:rPr>
          <w:rFonts w:ascii="Times New Roman" w:hAnsi="Times New Roman"/>
          <w:lang w:val="en-GB"/>
        </w:rPr>
        <w:t>5</w:t>
      </w:r>
      <w:r w:rsidRPr="00144539">
        <w:rPr>
          <w:rFonts w:ascii="Times New Roman" w:hAnsi="Times New Roman"/>
          <w:lang w:val="en-GB"/>
        </w:rPr>
        <w:t>.</w:t>
      </w:r>
      <w:r w:rsidR="00FD4011">
        <w:rPr>
          <w:rFonts w:ascii="Times New Roman" w:hAnsi="Times New Roman"/>
          <w:lang w:val="en-GB"/>
        </w:rPr>
        <w:t>3</w:t>
      </w:r>
      <w:r w:rsidRPr="00144539">
        <w:rPr>
          <w:rFonts w:ascii="Times New Roman" w:hAnsi="Times New Roman"/>
          <w:lang w:val="en-GB"/>
        </w:rPr>
        <w:t xml:space="preserve">, main teaching ideas, activity </w:t>
      </w:r>
      <w:r w:rsidR="00FD4011">
        <w:rPr>
          <w:rFonts w:ascii="Times New Roman" w:hAnsi="Times New Roman"/>
          <w:lang w:val="en-GB"/>
        </w:rPr>
        <w:t>3</w:t>
      </w:r>
      <w:r w:rsidRPr="00144539">
        <w:rPr>
          <w:rFonts w:ascii="Times New Roman" w:hAnsi="Times New Roman"/>
          <w:lang w:val="en-GB"/>
        </w:rPr>
        <w:t>)</w:t>
      </w:r>
    </w:p>
    <w:p w14:paraId="4ACB095F" w14:textId="584E03CF" w:rsidR="001951E0" w:rsidRPr="00144539" w:rsidRDefault="00144539" w:rsidP="00144539">
      <w:pPr>
        <w:pStyle w:val="CUPBheadafterAhead"/>
      </w:pPr>
      <w:r w:rsidRPr="00144539">
        <w:rPr>
          <w:lang w:val="en-GB"/>
        </w:rPr>
        <w:t>Analysis of results</w:t>
      </w:r>
    </w:p>
    <w:p w14:paraId="1FD35B86" w14:textId="173F1A3E" w:rsidR="00E3360A" w:rsidRDefault="00E3360A" w:rsidP="00245584">
      <w:pPr>
        <w:pStyle w:val="CUPAnswerLine"/>
        <w:spacing w:before="120"/>
        <w:rPr>
          <w:lang w:val="en-GB"/>
        </w:rPr>
      </w:pPr>
      <w:r w:rsidRPr="00E3360A">
        <w:rPr>
          <w:rFonts w:asciiTheme="majorHAnsi" w:hAnsiTheme="majorHAnsi" w:cstheme="majorHAnsi"/>
          <w:b/>
          <w:bCs/>
        </w:rPr>
        <w:t>1</w:t>
      </w:r>
      <w:r>
        <w:tab/>
      </w:r>
      <w:r w:rsidR="00FD4011" w:rsidRPr="00FD4011">
        <w:rPr>
          <w:lang w:val="en-GB"/>
        </w:rPr>
        <w:t>Record your observations from the experiment, including those which could be evaluated as sources of errors.</w:t>
      </w:r>
    </w:p>
    <w:p w14:paraId="35EC69C5" w14:textId="12504B9A" w:rsidR="00144539" w:rsidRDefault="00144539" w:rsidP="00144539">
      <w:pPr>
        <w:pStyle w:val="CUPAnswerLine"/>
        <w:spacing w:before="120"/>
        <w:rPr>
          <w:lang w:val="en-GB"/>
        </w:rPr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="00FD4011" w:rsidRPr="00FD4011">
        <w:rPr>
          <w:lang w:val="en-GB"/>
        </w:rPr>
        <w:t>Record raw quantitative data in a table. You need to include their units and absolute uncertainties where appropriate.</w:t>
      </w:r>
    </w:p>
    <w:p w14:paraId="69417BDB" w14:textId="4ECA7177" w:rsidR="00144539" w:rsidRDefault="00144539" w:rsidP="00144539">
      <w:pPr>
        <w:pStyle w:val="CUPAnswerLine"/>
        <w:spacing w:before="120"/>
        <w:rPr>
          <w:lang w:val="en-GB"/>
        </w:rPr>
      </w:pPr>
      <w:r>
        <w:rPr>
          <w:rFonts w:asciiTheme="majorHAnsi" w:hAnsiTheme="majorHAnsi" w:cstheme="majorHAnsi"/>
          <w:b/>
          <w:bCs/>
        </w:rPr>
        <w:t>3</w:t>
      </w:r>
      <w:r>
        <w:tab/>
      </w:r>
      <w:r w:rsidR="00FD4011" w:rsidRPr="00FD4011">
        <w:rPr>
          <w:lang w:val="en-GB"/>
        </w:rPr>
        <w:t xml:space="preserve">Process your raw data, show calculations clearly including all steps and determine the </w:t>
      </w:r>
      <w:proofErr w:type="spellStart"/>
      <w:r w:rsidR="00FD4011" w:rsidRPr="00FD4011">
        <w:rPr>
          <w:i/>
          <w:iCs/>
          <w:lang w:val="en-GB"/>
        </w:rPr>
        <w:t>A</w:t>
      </w:r>
      <w:r w:rsidR="00FD4011" w:rsidRPr="00FD4011">
        <w:rPr>
          <w:vertAlign w:val="subscript"/>
          <w:lang w:val="en-GB"/>
        </w:rPr>
        <w:t>r</w:t>
      </w:r>
      <w:proofErr w:type="spellEnd"/>
      <w:r w:rsidR="00FD4011" w:rsidRPr="00FD4011">
        <w:rPr>
          <w:lang w:val="en-GB"/>
        </w:rPr>
        <w:t xml:space="preserve"> of lithium.</w:t>
      </w:r>
    </w:p>
    <w:p w14:paraId="37F9D617" w14:textId="0EC8DEA8" w:rsidR="00FD4011" w:rsidRDefault="00FD4011" w:rsidP="00FD4011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4</w:t>
      </w:r>
      <w:r>
        <w:tab/>
      </w:r>
      <w:r w:rsidRPr="00FD4011">
        <w:rPr>
          <w:lang w:val="en-GB"/>
        </w:rPr>
        <w:t xml:space="preserve">Calculate the percentage uncertainties in the pressure, </w:t>
      </w:r>
      <w:proofErr w:type="gramStart"/>
      <w:r w:rsidRPr="00FD4011">
        <w:rPr>
          <w:lang w:val="en-GB"/>
        </w:rPr>
        <w:t>temperature</w:t>
      </w:r>
      <w:proofErr w:type="gramEnd"/>
      <w:r w:rsidRPr="00FD4011">
        <w:rPr>
          <w:lang w:val="en-GB"/>
        </w:rPr>
        <w:t xml:space="preserve"> and volume of hydrogen gas. Together with the percentage uncertainty in the mass of lithium, propagate to work out the percentage uncertainty and absolute uncertainty in the </w:t>
      </w:r>
      <w:proofErr w:type="spellStart"/>
      <w:r w:rsidRPr="00FD4011">
        <w:rPr>
          <w:i/>
          <w:iCs/>
          <w:lang w:val="en-GB"/>
        </w:rPr>
        <w:t>A</w:t>
      </w:r>
      <w:r w:rsidRPr="00FD4011">
        <w:rPr>
          <w:vertAlign w:val="subscript"/>
          <w:lang w:val="en-GB"/>
        </w:rPr>
        <w:t>r</w:t>
      </w:r>
      <w:proofErr w:type="spellEnd"/>
      <w:r w:rsidRPr="00FD4011">
        <w:rPr>
          <w:lang w:val="en-GB"/>
        </w:rPr>
        <w:t xml:space="preserve"> of lithium.</w:t>
      </w:r>
    </w:p>
    <w:p w14:paraId="5FF0DA1D" w14:textId="72B9FDA0" w:rsidR="00144539" w:rsidRDefault="00144539" w:rsidP="009149A3">
      <w:pPr>
        <w:pStyle w:val="CUPBheadafterAhead"/>
        <w:spacing w:before="240"/>
        <w:rPr>
          <w:lang w:val="en-GB"/>
        </w:rPr>
      </w:pPr>
      <w:r w:rsidRPr="00144539">
        <w:rPr>
          <w:lang w:val="en-GB"/>
        </w:rPr>
        <w:t>Evaluation of experiment</w:t>
      </w:r>
    </w:p>
    <w:p w14:paraId="0602A5F5" w14:textId="0946C471" w:rsidR="00E3360A" w:rsidRDefault="00FD4011" w:rsidP="00245584">
      <w:pPr>
        <w:pStyle w:val="CUPAnswerLine"/>
        <w:spacing w:before="120"/>
      </w:pPr>
      <w:r>
        <w:rPr>
          <w:rFonts w:asciiTheme="majorHAnsi" w:hAnsiTheme="majorHAnsi" w:cstheme="majorHAnsi"/>
          <w:b/>
          <w:bCs/>
        </w:rPr>
        <w:t>5</w:t>
      </w:r>
      <w:r w:rsidR="00E3360A">
        <w:tab/>
      </w:r>
      <w:r w:rsidRPr="00FD4011">
        <w:rPr>
          <w:lang w:val="en-GB"/>
        </w:rPr>
        <w:t xml:space="preserve">The relative atomic mass of lithium can be found in your IB data booklet. Calculate the percentage error in the </w:t>
      </w:r>
      <w:proofErr w:type="spellStart"/>
      <w:r w:rsidRPr="00FD4011">
        <w:rPr>
          <w:i/>
          <w:iCs/>
          <w:lang w:val="en-GB"/>
        </w:rPr>
        <w:t>A</w:t>
      </w:r>
      <w:r w:rsidRPr="00FD4011">
        <w:rPr>
          <w:vertAlign w:val="subscript"/>
          <w:lang w:val="en-GB"/>
        </w:rPr>
        <w:t>r</w:t>
      </w:r>
      <w:proofErr w:type="spellEnd"/>
      <w:r w:rsidRPr="00FD4011">
        <w:rPr>
          <w:lang w:val="en-GB"/>
        </w:rPr>
        <w:t xml:space="preserve"> of lithium you obtain in question </w:t>
      </w:r>
      <w:r w:rsidRPr="00FD4011">
        <w:rPr>
          <w:b/>
          <w:bCs/>
          <w:lang w:val="en-GB"/>
        </w:rPr>
        <w:t>4</w:t>
      </w:r>
      <w:r w:rsidRPr="00FD4011">
        <w:rPr>
          <w:lang w:val="en-GB"/>
        </w:rPr>
        <w:t>.</w:t>
      </w:r>
    </w:p>
    <w:p w14:paraId="4B2B78DB" w14:textId="73BB24FE" w:rsidR="00E3360A" w:rsidRDefault="00FD4011" w:rsidP="00144539">
      <w:pPr>
        <w:pStyle w:val="CUPAnswerLine"/>
        <w:spacing w:before="120"/>
        <w:rPr>
          <w:szCs w:val="24"/>
        </w:rPr>
      </w:pPr>
      <w:r>
        <w:rPr>
          <w:rFonts w:asciiTheme="majorHAnsi" w:hAnsiTheme="majorHAnsi" w:cstheme="majorHAnsi"/>
          <w:b/>
          <w:bCs/>
        </w:rPr>
        <w:t>6</w:t>
      </w:r>
      <w:r w:rsidR="00144539">
        <w:rPr>
          <w:szCs w:val="24"/>
          <w:lang w:val="en-GB"/>
        </w:rPr>
        <w:tab/>
      </w:r>
      <w:r w:rsidRPr="00FD4011">
        <w:rPr>
          <w:szCs w:val="24"/>
          <w:lang w:val="en-GB"/>
        </w:rPr>
        <w:t xml:space="preserve">When you add lithium to water, some hydrogen gas produced escapes before the bung is put onto the conical flask. Comment on how this affects the </w:t>
      </w:r>
      <w:proofErr w:type="spellStart"/>
      <w:r w:rsidRPr="00FD4011">
        <w:rPr>
          <w:i/>
          <w:iCs/>
          <w:szCs w:val="24"/>
          <w:lang w:val="en-GB"/>
        </w:rPr>
        <w:t>A</w:t>
      </w:r>
      <w:r w:rsidRPr="00FD4011">
        <w:rPr>
          <w:szCs w:val="24"/>
          <w:vertAlign w:val="subscript"/>
          <w:lang w:val="en-GB"/>
        </w:rPr>
        <w:t>r</w:t>
      </w:r>
      <w:proofErr w:type="spellEnd"/>
      <w:r w:rsidRPr="00FD4011">
        <w:rPr>
          <w:szCs w:val="24"/>
          <w:lang w:val="en-GB"/>
        </w:rPr>
        <w:t xml:space="preserve"> of lithium calculated. Can you suggest a modification to minimise the gas lost at this stage?</w:t>
      </w:r>
    </w:p>
    <w:p w14:paraId="48AF85F5" w14:textId="56D954D0" w:rsidR="00144539" w:rsidRDefault="00FD4011" w:rsidP="00144539">
      <w:pPr>
        <w:pStyle w:val="CUPAnswerLine"/>
        <w:spacing w:before="120"/>
        <w:rPr>
          <w:szCs w:val="24"/>
        </w:rPr>
      </w:pPr>
      <w:r>
        <w:rPr>
          <w:rFonts w:asciiTheme="majorHAnsi" w:hAnsiTheme="majorHAnsi" w:cstheme="majorHAnsi"/>
          <w:b/>
          <w:bCs/>
        </w:rPr>
        <w:t>7</w:t>
      </w:r>
      <w:r w:rsidR="00144539">
        <w:rPr>
          <w:szCs w:val="24"/>
          <w:lang w:val="en-GB"/>
        </w:rPr>
        <w:tab/>
      </w:r>
      <w:r w:rsidRPr="00FD4011">
        <w:rPr>
          <w:szCs w:val="24"/>
          <w:lang w:val="en-GB"/>
        </w:rPr>
        <w:t xml:space="preserve">The lithium pieces stored in oil are usually black on the surface. Explain why this happens and comment how this error affects the </w:t>
      </w:r>
      <w:proofErr w:type="spellStart"/>
      <w:r w:rsidRPr="00FD4011">
        <w:rPr>
          <w:i/>
          <w:iCs/>
          <w:szCs w:val="24"/>
          <w:lang w:val="en-GB"/>
        </w:rPr>
        <w:t>A</w:t>
      </w:r>
      <w:r w:rsidRPr="00FD4011">
        <w:rPr>
          <w:szCs w:val="24"/>
          <w:vertAlign w:val="subscript"/>
          <w:lang w:val="en-GB"/>
        </w:rPr>
        <w:t>r</w:t>
      </w:r>
      <w:proofErr w:type="spellEnd"/>
      <w:r w:rsidRPr="00FD4011">
        <w:rPr>
          <w:szCs w:val="24"/>
          <w:lang w:val="en-GB"/>
        </w:rPr>
        <w:t xml:space="preserve"> of lithium calculated.</w:t>
      </w:r>
    </w:p>
    <w:p w14:paraId="0F2EC058" w14:textId="793E7BAB" w:rsidR="00144539" w:rsidRDefault="00FD4011" w:rsidP="00144539">
      <w:pPr>
        <w:pStyle w:val="CUPAnswerLine"/>
        <w:spacing w:before="120"/>
        <w:rPr>
          <w:szCs w:val="24"/>
        </w:rPr>
      </w:pPr>
      <w:r>
        <w:rPr>
          <w:rFonts w:asciiTheme="majorHAnsi" w:hAnsiTheme="majorHAnsi" w:cstheme="majorHAnsi"/>
          <w:b/>
          <w:bCs/>
        </w:rPr>
        <w:t>8</w:t>
      </w:r>
      <w:r w:rsidR="00144539">
        <w:rPr>
          <w:szCs w:val="24"/>
          <w:lang w:val="en-GB"/>
        </w:rPr>
        <w:tab/>
      </w:r>
      <w:r w:rsidRPr="00FD4011">
        <w:rPr>
          <w:szCs w:val="24"/>
          <w:lang w:val="en-GB"/>
        </w:rPr>
        <w:t xml:space="preserve">Based on your calculations in question </w:t>
      </w:r>
      <w:r w:rsidRPr="00FD4011">
        <w:rPr>
          <w:b/>
          <w:bCs/>
          <w:szCs w:val="24"/>
          <w:lang w:val="en-GB"/>
        </w:rPr>
        <w:t>4</w:t>
      </w:r>
      <w:r w:rsidRPr="00FD4011">
        <w:rPr>
          <w:szCs w:val="24"/>
          <w:lang w:val="en-GB"/>
        </w:rPr>
        <w:t>, identify the most significant random error in your experiment and suggest how this could be reduced.</w:t>
      </w:r>
    </w:p>
    <w:sectPr w:rsidR="00144539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B7FB" w14:textId="77777777" w:rsidR="0019798C" w:rsidRDefault="0019798C" w:rsidP="005E47CF">
      <w:r>
        <w:separator/>
      </w:r>
    </w:p>
  </w:endnote>
  <w:endnote w:type="continuationSeparator" w:id="0">
    <w:p w14:paraId="26BABBC6" w14:textId="77777777" w:rsidR="0019798C" w:rsidRDefault="0019798C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1A48C4" w:rsidRDefault="001A48C4"/>
  <w:p w14:paraId="7D7E6826" w14:textId="77777777" w:rsidR="001A48C4" w:rsidRDefault="001A48C4"/>
  <w:p w14:paraId="1B512664" w14:textId="77777777" w:rsidR="001A48C4" w:rsidRDefault="001A48C4"/>
  <w:p w14:paraId="2F46DAF5" w14:textId="77777777" w:rsidR="001A48C4" w:rsidRDefault="001A48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56211A33" w14:textId="77777777" w:rsidR="00B84D3A" w:rsidRPr="00E6212E" w:rsidRDefault="00B84D3A" w:rsidP="00B84D3A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4EF6EF04" w14:textId="77777777" w:rsidR="00B84D3A" w:rsidRPr="000579AD" w:rsidRDefault="00B84D3A" w:rsidP="00B84D3A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723C5A25" wp14:editId="105B3AA6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E5B9DD" wp14:editId="061818AC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422E1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DF263" w14:textId="77777777" w:rsidR="0019798C" w:rsidRDefault="0019798C" w:rsidP="005E47CF">
      <w:r>
        <w:separator/>
      </w:r>
    </w:p>
  </w:footnote>
  <w:footnote w:type="continuationSeparator" w:id="0">
    <w:p w14:paraId="02423E45" w14:textId="77777777" w:rsidR="0019798C" w:rsidRDefault="0019798C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03A53229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FD4011">
      <w:rPr>
        <w:rFonts w:ascii="Calibri" w:hAnsi="Calibri"/>
        <w:caps/>
        <w:color w:val="000000" w:themeColor="text1"/>
        <w:sz w:val="20"/>
        <w:szCs w:val="20"/>
        <w:lang w:val="en-GB"/>
      </w:rPr>
      <w:t>5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144539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1A48C4" w:rsidRDefault="001A48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7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19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4"/>
  </w:num>
  <w:num w:numId="23" w16cid:durableId="287130360">
    <w:abstractNumId w:val="15"/>
  </w:num>
  <w:num w:numId="24" w16cid:durableId="1626155410">
    <w:abstractNumId w:val="20"/>
  </w:num>
  <w:num w:numId="25" w16cid:durableId="1214389375">
    <w:abstractNumId w:val="16"/>
  </w:num>
  <w:num w:numId="26" w16cid:durableId="1757555028">
    <w:abstractNumId w:val="21"/>
  </w:num>
  <w:num w:numId="27" w16cid:durableId="1209956847">
    <w:abstractNumId w:val="13"/>
  </w:num>
  <w:num w:numId="28" w16cid:durableId="179590062">
    <w:abstractNumId w:val="18"/>
  </w:num>
  <w:num w:numId="29" w16cid:durableId="210510929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4539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9798C"/>
    <w:rsid w:val="001A0002"/>
    <w:rsid w:val="001A0278"/>
    <w:rsid w:val="001A12E8"/>
    <w:rsid w:val="001A48C4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4B38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240E9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49A3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84D3A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30DD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95A6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514D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86732"/>
    <w:rsid w:val="00F97DA7"/>
    <w:rsid w:val="00FA2A17"/>
    <w:rsid w:val="00FB3618"/>
    <w:rsid w:val="00FB7613"/>
    <w:rsid w:val="00FB7C90"/>
    <w:rsid w:val="00FC3523"/>
    <w:rsid w:val="00FC6FE4"/>
    <w:rsid w:val="00FD4011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A5AE55-466B-4874-AE22-5CB35F6283BC}"/>
</file>

<file path=customXml/itemProps4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35</cp:revision>
  <cp:lastPrinted>2022-12-30T13:15:00Z</cp:lastPrinted>
  <dcterms:created xsi:type="dcterms:W3CDTF">2022-05-24T18:07:00Z</dcterms:created>
  <dcterms:modified xsi:type="dcterms:W3CDTF">2023-08-23T11:05:00Z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