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0A47D5A0" w:rsidR="00F30191" w:rsidRPr="00CE2EB7" w:rsidRDefault="0004025F" w:rsidP="00F30191">
      <w:pPr>
        <w:pStyle w:val="CUPAhead"/>
        <w:rPr>
          <w:sz w:val="56"/>
          <w:szCs w:val="48"/>
        </w:rPr>
      </w:pPr>
      <w:r>
        <w:rPr>
          <w:sz w:val="56"/>
          <w:szCs w:val="48"/>
          <w:lang w:val="en-GB"/>
        </w:rPr>
        <w:t xml:space="preserve">Worksheet </w:t>
      </w:r>
      <w:r w:rsidR="00987031" w:rsidRPr="00987031">
        <w:rPr>
          <w:sz w:val="56"/>
          <w:szCs w:val="48"/>
          <w:lang w:val="en-GB"/>
        </w:rPr>
        <w:t>19.1</w:t>
      </w:r>
      <w:r>
        <w:rPr>
          <w:sz w:val="56"/>
          <w:szCs w:val="48"/>
          <w:lang w:val="en-GB"/>
        </w:rPr>
        <w:t>:</w:t>
      </w:r>
      <w:r w:rsidR="00987031" w:rsidRPr="00987031">
        <w:rPr>
          <w:sz w:val="56"/>
          <w:szCs w:val="48"/>
          <w:lang w:val="en-GB"/>
        </w:rPr>
        <w:t xml:space="preserve"> Practical on acid–base titration using a pH meter, with 0.1 mol dm</w:t>
      </w:r>
      <w:r w:rsidR="00987031" w:rsidRPr="00987031">
        <w:rPr>
          <w:sz w:val="56"/>
          <w:szCs w:val="48"/>
          <w:vertAlign w:val="superscript"/>
          <w:lang w:val="en-GB"/>
        </w:rPr>
        <w:t>−3</w:t>
      </w:r>
      <w:r w:rsidR="00987031" w:rsidRPr="00987031">
        <w:rPr>
          <w:sz w:val="56"/>
          <w:szCs w:val="48"/>
          <w:lang w:val="en-GB"/>
        </w:rPr>
        <w:t xml:space="preserve"> aqueous solutions of NaOH, HCl, </w:t>
      </w:r>
      <w:r w:rsidR="00421615">
        <w:rPr>
          <w:sz w:val="56"/>
          <w:szCs w:val="48"/>
          <w:lang w:val="en-GB"/>
        </w:rPr>
        <w:br/>
      </w:r>
      <w:r w:rsidR="00987031" w:rsidRPr="00987031">
        <w:rPr>
          <w:sz w:val="56"/>
          <w:szCs w:val="48"/>
          <w:lang w:val="en-GB"/>
        </w:rPr>
        <w:t>NH</w:t>
      </w:r>
      <w:r w:rsidR="00987031" w:rsidRPr="00987031">
        <w:rPr>
          <w:sz w:val="56"/>
          <w:szCs w:val="48"/>
          <w:vertAlign w:val="subscript"/>
          <w:lang w:val="en-GB"/>
        </w:rPr>
        <w:t>3</w:t>
      </w:r>
      <w:r w:rsidR="00987031" w:rsidRPr="00987031">
        <w:rPr>
          <w:sz w:val="56"/>
          <w:szCs w:val="48"/>
          <w:lang w:val="en-GB"/>
        </w:rPr>
        <w:t xml:space="preserve"> and CH</w:t>
      </w:r>
      <w:r w:rsidR="00987031" w:rsidRPr="00987031">
        <w:rPr>
          <w:sz w:val="56"/>
          <w:szCs w:val="48"/>
          <w:vertAlign w:val="subscript"/>
          <w:lang w:val="en-GB"/>
        </w:rPr>
        <w:t>3</w:t>
      </w:r>
      <w:r w:rsidR="00987031" w:rsidRPr="00987031">
        <w:rPr>
          <w:sz w:val="56"/>
          <w:szCs w:val="48"/>
          <w:lang w:val="en-GB"/>
        </w:rPr>
        <w:t>COOH</w:t>
      </w:r>
    </w:p>
    <w:p w14:paraId="6B240C04" w14:textId="6AEB02D0" w:rsidR="003C3411" w:rsidRPr="003C3411" w:rsidRDefault="002726CC" w:rsidP="00987031">
      <w:pPr>
        <w:pStyle w:val="CUPBhe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3C3411" w:rsidRPr="003C3411">
        <w:rPr>
          <w:rFonts w:ascii="Times New Roman" w:hAnsi="Times New Roman"/>
          <w:sz w:val="24"/>
          <w:szCs w:val="24"/>
        </w:rPr>
        <w:t>TR material subchapter 19.1</w:t>
      </w:r>
      <w:r w:rsidR="00331B31">
        <w:rPr>
          <w:rFonts w:ascii="Times New Roman" w:hAnsi="Times New Roman"/>
          <w:sz w:val="24"/>
          <w:szCs w:val="24"/>
        </w:rPr>
        <w:t>4</w:t>
      </w:r>
      <w:r w:rsidR="003C3411">
        <w:rPr>
          <w:rFonts w:ascii="Times New Roman" w:hAnsi="Times New Roman"/>
          <w:sz w:val="24"/>
          <w:szCs w:val="24"/>
        </w:rPr>
        <w:t>,</w:t>
      </w:r>
      <w:r w:rsidR="003C3411" w:rsidRPr="003C3411">
        <w:rPr>
          <w:rFonts w:ascii="Times New Roman" w:hAnsi="Times New Roman"/>
          <w:sz w:val="24"/>
          <w:szCs w:val="24"/>
        </w:rPr>
        <w:t xml:space="preserve"> m</w:t>
      </w:r>
      <w:r w:rsidR="003C3411">
        <w:rPr>
          <w:rFonts w:ascii="Times New Roman" w:hAnsi="Times New Roman"/>
          <w:sz w:val="24"/>
          <w:szCs w:val="24"/>
        </w:rPr>
        <w:t>ain</w:t>
      </w:r>
      <w:r w:rsidR="003C3411" w:rsidRPr="003C3411">
        <w:rPr>
          <w:rFonts w:ascii="Times New Roman" w:hAnsi="Times New Roman"/>
          <w:sz w:val="24"/>
          <w:szCs w:val="24"/>
        </w:rPr>
        <w:t xml:space="preserve"> teaching ideas, activity</w:t>
      </w:r>
      <w:r>
        <w:rPr>
          <w:rFonts w:ascii="Times New Roman" w:hAnsi="Times New Roman"/>
          <w:sz w:val="24"/>
          <w:szCs w:val="24"/>
        </w:rPr>
        <w:t xml:space="preserve"> </w:t>
      </w:r>
      <w:r w:rsidR="003C3411" w:rsidRPr="003C341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="003C3411" w:rsidRPr="003C3411">
        <w:rPr>
          <w:rFonts w:ascii="Times New Roman" w:hAnsi="Times New Roman"/>
          <w:sz w:val="24"/>
          <w:szCs w:val="24"/>
        </w:rPr>
        <w:t xml:space="preserve"> </w:t>
      </w:r>
    </w:p>
    <w:p w14:paraId="15EFD0D5" w14:textId="13C0EBD5" w:rsidR="00987031" w:rsidRPr="009B0CB8" w:rsidRDefault="00987031" w:rsidP="00987031">
      <w:pPr>
        <w:pStyle w:val="CUPBhead"/>
      </w:pPr>
      <w:r w:rsidRPr="009B0CB8">
        <w:t>Analysis of results</w:t>
      </w:r>
    </w:p>
    <w:p w14:paraId="2C2B3D2B" w14:textId="6A8A615A" w:rsidR="00987031" w:rsidRPr="00987031" w:rsidRDefault="00987031" w:rsidP="00987031">
      <w:pPr>
        <w:pStyle w:val="CUPAnswerLine"/>
        <w:spacing w:before="120" w:after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tab/>
      </w:r>
      <w:r w:rsidRPr="00987031">
        <w:rPr>
          <w:rFonts w:eastAsia="Calibri"/>
          <w:color w:val="000000" w:themeColor="text1"/>
        </w:rPr>
        <w:t>Record the raw quantitative data in a table. You need to include their units and absolute uncertainties where appropriate.</w:t>
      </w:r>
    </w:p>
    <w:p w14:paraId="684206F0" w14:textId="6942A8FE" w:rsidR="00987031" w:rsidRPr="009B0CB8" w:rsidRDefault="00987031" w:rsidP="00987031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9B0CB8">
        <w:t>Write a chemical equation for each acid</w:t>
      </w:r>
      <w:r>
        <w:t>–</w:t>
      </w:r>
      <w:r w:rsidRPr="009B0CB8">
        <w:t>base titration.</w:t>
      </w:r>
    </w:p>
    <w:p w14:paraId="52505BF8" w14:textId="261C8852" w:rsidR="00987031" w:rsidRPr="009B0CB8" w:rsidRDefault="00987031" w:rsidP="00987031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3</w:t>
      </w:r>
      <w:r>
        <w:tab/>
      </w:r>
      <w:r w:rsidRPr="009B0CB8">
        <w:t>Plot a pH titration curve for each acid</w:t>
      </w:r>
      <w:r>
        <w:t>–</w:t>
      </w:r>
      <w:r w:rsidRPr="009B0CB8">
        <w:t>base combination (HCl and NaOH, HCl and NH</w:t>
      </w:r>
      <w:r w:rsidRPr="009B0CB8">
        <w:rPr>
          <w:vertAlign w:val="subscript"/>
        </w:rPr>
        <w:t>3</w:t>
      </w:r>
      <w:r w:rsidRPr="009B0CB8">
        <w:t>, CH</w:t>
      </w:r>
      <w:r w:rsidRPr="009B0CB8">
        <w:rPr>
          <w:vertAlign w:val="subscript"/>
        </w:rPr>
        <w:t>3</w:t>
      </w:r>
      <w:r w:rsidRPr="009B0CB8">
        <w:t>COOH and NaOH</w:t>
      </w:r>
      <w:r>
        <w:t>,</w:t>
      </w:r>
      <w:r w:rsidRPr="009B0CB8">
        <w:t xml:space="preserve"> and CH</w:t>
      </w:r>
      <w:r w:rsidRPr="009B0CB8">
        <w:rPr>
          <w:vertAlign w:val="subscript"/>
        </w:rPr>
        <w:t>3</w:t>
      </w:r>
      <w:r w:rsidRPr="009B0CB8">
        <w:t>COOH and NH</w:t>
      </w:r>
      <w:r w:rsidRPr="009B0CB8">
        <w:rPr>
          <w:vertAlign w:val="subscript"/>
        </w:rPr>
        <w:t>3</w:t>
      </w:r>
      <w:r w:rsidRPr="009B0CB8">
        <w:t xml:space="preserve">), </w:t>
      </w:r>
      <w:r w:rsidRPr="009B0CB8">
        <w:rPr>
          <w:color w:val="000000" w:themeColor="text1"/>
        </w:rPr>
        <w:t>for every 0.5</w:t>
      </w:r>
      <w:r>
        <w:rPr>
          <w:szCs w:val="24"/>
        </w:rPr>
        <w:t> </w:t>
      </w:r>
      <w:r w:rsidRPr="009B0CB8">
        <w:rPr>
          <w:color w:val="000000" w:themeColor="text1"/>
        </w:rPr>
        <w:t>cm</w:t>
      </w:r>
      <w:r w:rsidRPr="009B0CB8">
        <w:rPr>
          <w:color w:val="000000" w:themeColor="text1"/>
          <w:vertAlign w:val="superscript"/>
        </w:rPr>
        <w:t>3</w:t>
      </w:r>
      <w:r w:rsidRPr="009B0CB8">
        <w:rPr>
          <w:color w:val="000000" w:themeColor="text1"/>
        </w:rPr>
        <w:t xml:space="preserve"> of alkali added to an acid.</w:t>
      </w:r>
    </w:p>
    <w:p w14:paraId="425EE922" w14:textId="35816D38" w:rsidR="00987031" w:rsidRPr="009B0CB8" w:rsidRDefault="00987031" w:rsidP="00987031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4</w:t>
      </w:r>
      <w:r>
        <w:tab/>
      </w:r>
      <w:r w:rsidRPr="009B0CB8">
        <w:rPr>
          <w:color w:val="000000" w:themeColor="text1"/>
        </w:rPr>
        <w:t xml:space="preserve">Identify the </w:t>
      </w:r>
      <w:r w:rsidRPr="009B0CB8">
        <w:t>equivalence point on each titration curve and measure the pH at the equivalence point.</w:t>
      </w:r>
    </w:p>
    <w:p w14:paraId="212E778B" w14:textId="7768BB09" w:rsidR="00987031" w:rsidRPr="009B0CB8" w:rsidRDefault="00987031" w:rsidP="00987031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5</w:t>
      </w:r>
      <w:r>
        <w:tab/>
      </w:r>
      <w:r w:rsidRPr="009B0CB8">
        <w:t>Using the given concentration</w:t>
      </w:r>
      <w:r>
        <w:t>s</w:t>
      </w:r>
      <w:r w:rsidRPr="009B0CB8">
        <w:t xml:space="preserve"> of HCl and CH</w:t>
      </w:r>
      <w:r w:rsidRPr="009B0CB8">
        <w:rPr>
          <w:vertAlign w:val="subscript"/>
        </w:rPr>
        <w:t>3</w:t>
      </w:r>
      <w:r w:rsidRPr="009B0CB8">
        <w:t>COOH, calculate the expected initial pH for the acids</w:t>
      </w:r>
      <w:r w:rsidR="003C3411">
        <w:t xml:space="preserve"> </w:t>
      </w:r>
      <w:r w:rsidR="00AA0F09">
        <w:t>(</w:t>
      </w:r>
      <w:proofErr w:type="spellStart"/>
      <w:r w:rsidR="003C3411">
        <w:t>p</w:t>
      </w:r>
      <w:r w:rsidR="00331B31">
        <w:t>K</w:t>
      </w:r>
      <w:r w:rsidR="003C3411">
        <w:t>a</w:t>
      </w:r>
      <w:proofErr w:type="spellEnd"/>
      <w:r w:rsidR="003C3411">
        <w:t xml:space="preserve"> of CH</w:t>
      </w:r>
      <w:r w:rsidR="003C3411" w:rsidRPr="003C3411">
        <w:rPr>
          <w:vertAlign w:val="subscript"/>
        </w:rPr>
        <w:t>3</w:t>
      </w:r>
      <w:r w:rsidR="003C3411">
        <w:t>COOH is 4.76</w:t>
      </w:r>
      <w:r w:rsidR="00AA0F09">
        <w:t>)</w:t>
      </w:r>
      <w:r w:rsidRPr="009B0CB8">
        <w:t>.</w:t>
      </w:r>
    </w:p>
    <w:p w14:paraId="162ACBD6" w14:textId="5F951283" w:rsidR="00987031" w:rsidRPr="009B0CB8" w:rsidRDefault="00987031" w:rsidP="00987031">
      <w:pPr>
        <w:pStyle w:val="CUPBhead"/>
      </w:pPr>
      <w:r w:rsidRPr="009B0CB8">
        <w:t>Evaluation of experiment</w:t>
      </w:r>
    </w:p>
    <w:p w14:paraId="02DA959B" w14:textId="373F6CA3" w:rsidR="00987031" w:rsidRPr="009B0CB8" w:rsidRDefault="00987031" w:rsidP="00987031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6</w:t>
      </w:r>
      <w:r>
        <w:tab/>
      </w:r>
      <w:r w:rsidRPr="009B0CB8">
        <w:t>Explain why a pH meter should be calibrated before use.</w:t>
      </w:r>
    </w:p>
    <w:p w14:paraId="149BAB7B" w14:textId="72E0156E" w:rsidR="00987031" w:rsidRPr="009B0CB8" w:rsidRDefault="00987031" w:rsidP="00987031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7</w:t>
      </w:r>
      <w:r>
        <w:tab/>
      </w:r>
      <w:r w:rsidRPr="009B0CB8">
        <w:t>Describe how 25</w:t>
      </w:r>
      <w:r>
        <w:rPr>
          <w:szCs w:val="24"/>
        </w:rPr>
        <w:t> </w:t>
      </w:r>
      <w:r w:rsidRPr="009B0CB8">
        <w:t>cm</w:t>
      </w:r>
      <w:r w:rsidRPr="009B0CB8">
        <w:rPr>
          <w:vertAlign w:val="superscript"/>
        </w:rPr>
        <w:t>3</w:t>
      </w:r>
      <w:r w:rsidRPr="009B0CB8">
        <w:t xml:space="preserve"> of HCl can be accurately measured.</w:t>
      </w:r>
    </w:p>
    <w:p w14:paraId="48226E52" w14:textId="24138189" w:rsidR="00987031" w:rsidRPr="009B0CB8" w:rsidRDefault="00987031" w:rsidP="00987031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8</w:t>
      </w:r>
      <w:r>
        <w:tab/>
      </w:r>
      <w:r w:rsidRPr="009B0CB8">
        <w:t xml:space="preserve">Compare the measured initial pH for each titration with the values obtained in </w:t>
      </w:r>
      <w:r>
        <w:t>Q</w:t>
      </w:r>
      <w:r w:rsidRPr="009B0CB8">
        <w:t xml:space="preserve">uestion </w:t>
      </w:r>
      <w:r w:rsidRPr="004459FD">
        <w:t>5</w:t>
      </w:r>
      <w:r w:rsidRPr="009B0CB8">
        <w:t xml:space="preserve"> </w:t>
      </w:r>
      <w:r>
        <w:t xml:space="preserve">and </w:t>
      </w:r>
      <w:r w:rsidRPr="009B0CB8">
        <w:t>calculate the percentage errors in initial pH</w:t>
      </w:r>
      <w:r>
        <w:t xml:space="preserve"> value</w:t>
      </w:r>
      <w:r w:rsidRPr="009B0CB8">
        <w:t xml:space="preserve">s. </w:t>
      </w:r>
    </w:p>
    <w:p w14:paraId="4F01C3CC" w14:textId="1CAD98B5" w:rsidR="00987031" w:rsidRPr="009B0CB8" w:rsidRDefault="00987031" w:rsidP="00987031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9</w:t>
      </w:r>
      <w:r>
        <w:tab/>
      </w:r>
      <w:r w:rsidRPr="009B0CB8">
        <w:t xml:space="preserve">Explain, using suitable equations, the pH values of the titration mixtures at their equivalence points. </w:t>
      </w:r>
    </w:p>
    <w:p w14:paraId="3F51A904" w14:textId="1F342D5D" w:rsidR="00987031" w:rsidRPr="009B0CB8" w:rsidRDefault="00987031" w:rsidP="00987031">
      <w:pPr>
        <w:pStyle w:val="CUPBhead"/>
      </w:pPr>
      <w:r w:rsidRPr="009B0CB8">
        <w:t>Extension of experiment</w:t>
      </w:r>
    </w:p>
    <w:p w14:paraId="3ACDE1BC" w14:textId="5FD5914D" w:rsidR="00987031" w:rsidRPr="009B0CB8" w:rsidRDefault="00987031" w:rsidP="00987031">
      <w:pPr>
        <w:pStyle w:val="CUPAnswerLine"/>
        <w:spacing w:before="120" w:after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rPr>
          <w:rFonts w:asciiTheme="majorHAnsi" w:hAnsiTheme="majorHAnsi" w:cstheme="majorHAnsi"/>
          <w:b/>
          <w:bCs/>
        </w:rPr>
        <w:t>0</w:t>
      </w:r>
      <w:r>
        <w:tab/>
      </w:r>
      <w:r w:rsidRPr="009B0CB8">
        <w:t xml:space="preserve">Using </w:t>
      </w:r>
      <w:proofErr w:type="spellStart"/>
      <w:r w:rsidRPr="009B0CB8">
        <w:t>HIn</w:t>
      </w:r>
      <w:proofErr w:type="spellEnd"/>
      <w:r w:rsidRPr="009B0CB8">
        <w:t xml:space="preserve"> as an example of an indicator, explain qualitatively how an acid</w:t>
      </w:r>
      <w:r>
        <w:t>–</w:t>
      </w:r>
      <w:r w:rsidRPr="009B0CB8">
        <w:t>base indicator works.</w:t>
      </w:r>
    </w:p>
    <w:p w14:paraId="17BFDCFD" w14:textId="3ABC59B2" w:rsidR="00987031" w:rsidRPr="009B0CB8" w:rsidRDefault="00987031" w:rsidP="00987031">
      <w:pPr>
        <w:pStyle w:val="CUPAnswerLine"/>
        <w:spacing w:before="120" w:after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rPr>
          <w:rFonts w:asciiTheme="majorHAnsi" w:hAnsiTheme="majorHAnsi" w:cstheme="majorHAnsi"/>
          <w:b/>
          <w:bCs/>
        </w:rPr>
        <w:t>1</w:t>
      </w:r>
      <w:r>
        <w:tab/>
      </w:r>
      <w:r w:rsidRPr="009B0CB8">
        <w:t>Select a suitable indicator from the IB Chemistry data booklet for each of the acid</w:t>
      </w:r>
      <w:r>
        <w:t>–</w:t>
      </w:r>
      <w:r w:rsidRPr="009B0CB8">
        <w:t xml:space="preserve">base titration combinations. Justify your selection. </w:t>
      </w:r>
    </w:p>
    <w:p w14:paraId="6E72116B" w14:textId="2BBE2BEB" w:rsidR="00987031" w:rsidRPr="009B0CB8" w:rsidRDefault="00987031" w:rsidP="00987031">
      <w:pPr>
        <w:pStyle w:val="CUPAnswerLine"/>
        <w:spacing w:before="120" w:after="120"/>
        <w:rPr>
          <w:lang w:eastAsia="en-GB"/>
        </w:rPr>
      </w:pPr>
      <w:r w:rsidRPr="00B54673">
        <w:rPr>
          <w:rFonts w:asciiTheme="majorHAnsi" w:hAnsiTheme="majorHAnsi" w:cstheme="majorHAnsi"/>
          <w:b/>
          <w:bCs/>
        </w:rPr>
        <w:t>1</w:t>
      </w: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9B0CB8">
        <w:rPr>
          <w:lang w:eastAsia="en-GB"/>
        </w:rPr>
        <w:t xml:space="preserve">Explain the difference between the pH range of an indicator and the equivalence point of a </w:t>
      </w:r>
      <w:r>
        <w:rPr>
          <w:lang w:eastAsia="en-GB"/>
        </w:rPr>
        <w:br/>
      </w:r>
      <w:r w:rsidRPr="009B0CB8">
        <w:rPr>
          <w:lang w:eastAsia="en-GB"/>
        </w:rPr>
        <w:t>titration curve.</w:t>
      </w:r>
    </w:p>
    <w:sectPr w:rsidR="00987031" w:rsidRPr="009B0CB8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A8709" w14:textId="77777777" w:rsidR="006915CE" w:rsidRDefault="006915CE" w:rsidP="005E47CF">
      <w:r>
        <w:separator/>
      </w:r>
    </w:p>
  </w:endnote>
  <w:endnote w:type="continuationSeparator" w:id="0">
    <w:p w14:paraId="5673CB31" w14:textId="77777777" w:rsidR="006915CE" w:rsidRDefault="006915CE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altName w:val="Times New Roman"/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Content>
      <w:p w14:paraId="0B0DE326" w14:textId="77777777" w:rsidR="00447B3C" w:rsidRDefault="00447B3C" w:rsidP="00447B3C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>
          <w:rPr>
            <w:rStyle w:val="PageNumber"/>
            <w:color w:val="000000" w:themeColor="text1"/>
          </w:rPr>
          <w:fldChar w:fldCharType="begin"/>
        </w:r>
        <w:r>
          <w:rPr>
            <w:rStyle w:val="PageNumber"/>
            <w:color w:val="000000" w:themeColor="text1"/>
          </w:rPr>
          <w:instrText xml:space="preserve"> PAGE </w:instrText>
        </w:r>
        <w:r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>
          <w:rPr>
            <w:rStyle w:val="PageNumber"/>
            <w:color w:val="000000" w:themeColor="text1"/>
          </w:rPr>
          <w:fldChar w:fldCharType="end"/>
        </w:r>
      </w:p>
    </w:sdtContent>
  </w:sdt>
  <w:p w14:paraId="2ECFD53D" w14:textId="438FE425" w:rsidR="00447B3C" w:rsidRDefault="00447B3C" w:rsidP="00447B3C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Chemistry for the IB Diploma –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>
      <w:rPr>
        <w:noProof/>
      </w:rPr>
      <w:drawing>
        <wp:anchor distT="0" distB="0" distL="114300" distR="71755" simplePos="0" relativeHeight="251672576" behindDoc="1" locked="0" layoutInCell="1" allowOverlap="1" wp14:anchorId="395C17C9" wp14:editId="4BC79AF1">
          <wp:simplePos x="0" y="0"/>
          <wp:positionH relativeFrom="column">
            <wp:posOffset>6308090</wp:posOffset>
          </wp:positionH>
          <wp:positionV relativeFrom="page">
            <wp:posOffset>10060305</wp:posOffset>
          </wp:positionV>
          <wp:extent cx="234315" cy="222885"/>
          <wp:effectExtent l="0" t="0" r="0" b="5715"/>
          <wp:wrapTight wrapText="bothSides">
            <wp:wrapPolygon edited="0">
              <wp:start x="3512" y="0"/>
              <wp:lineTo x="3512" y="20308"/>
              <wp:lineTo x="10537" y="20308"/>
              <wp:lineTo x="14049" y="18462"/>
              <wp:lineTo x="14049" y="7385"/>
              <wp:lineTo x="10537" y="0"/>
              <wp:lineTo x="3512" y="0"/>
            </wp:wrapPolygon>
          </wp:wrapTight>
          <wp:docPr id="1356419212" name="Graphic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" cy="222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095BA7" wp14:editId="66783566">
              <wp:simplePos x="0" y="0"/>
              <wp:positionH relativeFrom="column">
                <wp:posOffset>0</wp:posOffset>
              </wp:positionH>
              <wp:positionV relativeFrom="paragraph">
                <wp:posOffset>-182245</wp:posOffset>
              </wp:positionV>
              <wp:extent cx="6480175" cy="0"/>
              <wp:effectExtent l="0" t="38100" r="53975" b="57150"/>
              <wp:wrapNone/>
              <wp:docPr id="5751030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BAE7DE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BBA62" w14:textId="77777777" w:rsidR="006915CE" w:rsidRDefault="006915CE" w:rsidP="005E47CF">
      <w:r>
        <w:separator/>
      </w:r>
    </w:p>
  </w:footnote>
  <w:footnote w:type="continuationSeparator" w:id="0">
    <w:p w14:paraId="0ACBA66E" w14:textId="77777777" w:rsidR="006915CE" w:rsidRDefault="006915CE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3DFB2ABA" w14:textId="5175C322" w:rsidR="005C57FB" w:rsidRDefault="000579AD" w:rsidP="0081367B">
    <w:pPr>
      <w:spacing w:before="240"/>
      <w:rPr>
        <w:rFonts w:ascii="Calibri" w:hAnsi="Calibri"/>
        <w:caps/>
        <w:color w:val="000000" w:themeColor="text1"/>
        <w:sz w:val="20"/>
        <w:szCs w:val="20"/>
        <w:lang w:val="en-GB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DC594A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  <w:r w:rsidR="00987031">
      <w:rPr>
        <w:rFonts w:ascii="Calibri" w:hAnsi="Calibri"/>
        <w:caps/>
        <w:color w:val="000000" w:themeColor="text1"/>
        <w:sz w:val="20"/>
        <w:szCs w:val="20"/>
        <w:lang w:val="en-GB"/>
      </w:rPr>
      <w:t>9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81367B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2131B57D" w14:textId="3F79C804" w:rsidR="001A48C4" w:rsidRDefault="00B122DC" w:rsidP="0081367B">
    <w:pPr>
      <w:spacing w:before="240"/>
    </w:pPr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A2D33"/>
    <w:multiLevelType w:val="hybridMultilevel"/>
    <w:tmpl w:val="1DAE15A2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319B534B"/>
    <w:multiLevelType w:val="hybridMultilevel"/>
    <w:tmpl w:val="5016D42A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7B2510BA"/>
    <w:multiLevelType w:val="hybridMultilevel"/>
    <w:tmpl w:val="F76A37CE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0206948">
    <w:abstractNumId w:val="4"/>
  </w:num>
  <w:num w:numId="2" w16cid:durableId="1298759453">
    <w:abstractNumId w:val="0"/>
  </w:num>
  <w:num w:numId="3" w16cid:durableId="1533496492">
    <w:abstractNumId w:val="2"/>
  </w:num>
  <w:num w:numId="4" w16cid:durableId="13843206">
    <w:abstractNumId w:val="1"/>
  </w:num>
  <w:num w:numId="5" w16cid:durableId="1034310542">
    <w:abstractNumId w:val="5"/>
  </w:num>
  <w:num w:numId="6" w16cid:durableId="35018734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025F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6632D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6CC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1B31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3411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21615"/>
    <w:rsid w:val="00432249"/>
    <w:rsid w:val="004459FD"/>
    <w:rsid w:val="00445C4E"/>
    <w:rsid w:val="00447B3C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57F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4095C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15CE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93E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55502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1B5D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367B"/>
    <w:rsid w:val="0081631C"/>
    <w:rsid w:val="00816BD6"/>
    <w:rsid w:val="0081792F"/>
    <w:rsid w:val="0082118F"/>
    <w:rsid w:val="008221BF"/>
    <w:rsid w:val="00823DC1"/>
    <w:rsid w:val="00825265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4B4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512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47DC6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599"/>
    <w:rsid w:val="009836E0"/>
    <w:rsid w:val="009838EE"/>
    <w:rsid w:val="00984ADC"/>
    <w:rsid w:val="00986136"/>
    <w:rsid w:val="00987031"/>
    <w:rsid w:val="00991F73"/>
    <w:rsid w:val="00992C7E"/>
    <w:rsid w:val="00993667"/>
    <w:rsid w:val="009950BA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15A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1A30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0F09"/>
    <w:rsid w:val="00AA580A"/>
    <w:rsid w:val="00AA7DB1"/>
    <w:rsid w:val="00AB3F0D"/>
    <w:rsid w:val="00AB58CD"/>
    <w:rsid w:val="00AC7B86"/>
    <w:rsid w:val="00AD00B9"/>
    <w:rsid w:val="00AD15E1"/>
    <w:rsid w:val="00AD3983"/>
    <w:rsid w:val="00AD57B7"/>
    <w:rsid w:val="00AD6140"/>
    <w:rsid w:val="00AE0552"/>
    <w:rsid w:val="00AE1115"/>
    <w:rsid w:val="00AE26B1"/>
    <w:rsid w:val="00AE6998"/>
    <w:rsid w:val="00AF00AC"/>
    <w:rsid w:val="00AF1562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4673"/>
    <w:rsid w:val="00B56B07"/>
    <w:rsid w:val="00B624C5"/>
    <w:rsid w:val="00B62863"/>
    <w:rsid w:val="00B63692"/>
    <w:rsid w:val="00B7008A"/>
    <w:rsid w:val="00B72187"/>
    <w:rsid w:val="00B83098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D5591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6A13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018D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292"/>
    <w:rsid w:val="00CE03C2"/>
    <w:rsid w:val="00CE2EB7"/>
    <w:rsid w:val="00CE46FD"/>
    <w:rsid w:val="00CE6C7F"/>
    <w:rsid w:val="00CE6EEF"/>
    <w:rsid w:val="00CE7DF7"/>
    <w:rsid w:val="00CF693F"/>
    <w:rsid w:val="00D118EE"/>
    <w:rsid w:val="00D122E5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0E98"/>
    <w:rsid w:val="00D611A5"/>
    <w:rsid w:val="00D80020"/>
    <w:rsid w:val="00DA01AD"/>
    <w:rsid w:val="00DA0E83"/>
    <w:rsid w:val="00DA4602"/>
    <w:rsid w:val="00DA5D3B"/>
    <w:rsid w:val="00DA6253"/>
    <w:rsid w:val="00DB5727"/>
    <w:rsid w:val="00DC4691"/>
    <w:rsid w:val="00DC594A"/>
    <w:rsid w:val="00DE014D"/>
    <w:rsid w:val="00DE0791"/>
    <w:rsid w:val="00DE6A31"/>
    <w:rsid w:val="00DF0351"/>
    <w:rsid w:val="00DF3089"/>
    <w:rsid w:val="00DF31D2"/>
    <w:rsid w:val="00DF4330"/>
    <w:rsid w:val="00DF45D6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E0930"/>
    <w:rsid w:val="00EF0E4E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163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7FB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D5591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14F611-9B7B-4835-9EFC-012AEC47C6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53</cp:revision>
  <cp:lastPrinted>2022-12-30T13:15:00Z</cp:lastPrinted>
  <dcterms:created xsi:type="dcterms:W3CDTF">2022-05-24T18:07:00Z</dcterms:created>
  <dcterms:modified xsi:type="dcterms:W3CDTF">2023-08-23T12:03:00Z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